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4" w:rsidRPr="00F6105A" w:rsidRDefault="00F6105A" w:rsidP="00A437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6105A">
        <w:rPr>
          <w:rFonts w:ascii="Times New Roman" w:hAnsi="Times New Roman" w:cs="Times New Roman"/>
          <w:b/>
        </w:rPr>
        <w:t>УТВЕРЖДЕНА</w:t>
      </w:r>
    </w:p>
    <w:p w:rsidR="00A437D4" w:rsidRDefault="00F6105A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 </w:t>
      </w:r>
      <w:r w:rsidR="00A437D4" w:rsidRPr="00A437D4">
        <w:rPr>
          <w:rFonts w:ascii="Times New Roman" w:hAnsi="Times New Roman" w:cs="Times New Roman"/>
        </w:rPr>
        <w:t>ГБУЗ РБ Белокатайская ЦРБ</w:t>
      </w:r>
    </w:p>
    <w:p w:rsidR="00F6105A" w:rsidRDefault="00F6105A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«07» октября 2015 №284-П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37D4" w:rsidRPr="008A1022" w:rsidRDefault="00F6105A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05A">
        <w:rPr>
          <w:rFonts w:ascii="Times New Roman" w:hAnsi="Times New Roman" w:cs="Times New Roman"/>
          <w:b/>
        </w:rPr>
        <w:t>АНТИКОРРУПЦИОННАЯ ПОЛИТИКА</w:t>
      </w:r>
      <w:r>
        <w:rPr>
          <w:rFonts w:ascii="Times New Roman" w:hAnsi="Times New Roman" w:cs="Times New Roman"/>
        </w:rPr>
        <w:br/>
      </w:r>
      <w:r w:rsidR="00A437D4">
        <w:rPr>
          <w:rFonts w:ascii="Times New Roman" w:hAnsi="Times New Roman" w:cs="Times New Roman"/>
        </w:rPr>
        <w:t xml:space="preserve"> </w:t>
      </w:r>
      <w:r w:rsidR="00A437D4" w:rsidRPr="008A1022">
        <w:rPr>
          <w:rFonts w:ascii="Times New Roman" w:hAnsi="Times New Roman" w:cs="Times New Roman"/>
          <w:b/>
        </w:rPr>
        <w:t>ГБУЗ РБ Белокатайская ЦРБ</w:t>
      </w:r>
    </w:p>
    <w:p w:rsidR="005D15B4" w:rsidRDefault="005D15B4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15B4" w:rsidRDefault="005D15B4" w:rsidP="00965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политика ГБУЗ РБ Белокатайская ЦРБ (далее – Учреждение) разработана в соответствии с Федеральным законом от 22 декабря 2008 года №273-ФЗ «О противодействии коррупции» и Методическими рекомендациями по разработке и при</w:t>
      </w:r>
      <w:r w:rsidR="00965232">
        <w:rPr>
          <w:rFonts w:ascii="Times New Roman" w:hAnsi="Times New Roman" w:cs="Times New Roman"/>
        </w:rPr>
        <w:t>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</w:t>
      </w:r>
    </w:p>
    <w:p w:rsidR="00965232" w:rsidRDefault="00965232" w:rsidP="00965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и пресечение коррупционных правонарушений в деятельности Учреждения.</w:t>
      </w:r>
    </w:p>
    <w:p w:rsidR="00965232" w:rsidRDefault="00965232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232" w:rsidRPr="008A1022" w:rsidRDefault="00965232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22">
        <w:rPr>
          <w:rFonts w:ascii="Times New Roman" w:hAnsi="Times New Roman" w:cs="Times New Roman"/>
          <w:b/>
        </w:rPr>
        <w:t>Цели и задачи</w:t>
      </w:r>
    </w:p>
    <w:p w:rsidR="00965232" w:rsidRP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965232" w:rsidRPr="00605D0F">
        <w:rPr>
          <w:rFonts w:ascii="Times New Roman" w:hAnsi="Times New Roman" w:cs="Times New Roman"/>
        </w:rPr>
        <w:t>Основными целями Антикоррупционной политики Учреждения являются:</w:t>
      </w:r>
    </w:p>
    <w:p w:rsidR="00965232" w:rsidRDefault="0096523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предупреждение коррупции в Учреждении;</w:t>
      </w:r>
    </w:p>
    <w:p w:rsidR="00965232" w:rsidRDefault="0096523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неотвратимости наказания  за коррупционные проявления;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антикоррупционного сознания у работников Учреждения.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Основные задачи Антикоррупционной политики Учреждения:</w:t>
      </w:r>
    </w:p>
    <w:p w:rsidR="00965232" w:rsidRDefault="0096523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965232" w:rsidRDefault="0096523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установление обязанности работников </w:t>
      </w:r>
      <w:r w:rsidR="00605D0F">
        <w:rPr>
          <w:rFonts w:ascii="Times New Roman" w:hAnsi="Times New Roman" w:cs="Times New Roman"/>
        </w:rPr>
        <w:t>учреждения знать и соблюдать ключевые нормы антикоррупционного законодательства, требования настоящей политики;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-минимизация риска вовлечения работников Учреждения в коррупционную деятельность;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ответственности работников за коррупционные проявления;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мониторинг эффективности внедренных антикоррупционных мер (стандартов, процедур и т.п.)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D0F" w:rsidRPr="008A1022" w:rsidRDefault="00605D0F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22">
        <w:rPr>
          <w:rFonts w:ascii="Times New Roman" w:hAnsi="Times New Roman" w:cs="Times New Roman"/>
          <w:b/>
        </w:rPr>
        <w:t>Используемые понятия и определения</w:t>
      </w: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2.1.</w:t>
      </w:r>
      <w:r w:rsidRPr="00605D0F">
        <w:rPr>
          <w:rFonts w:ascii="Times New Roman" w:hAnsi="Times New Roman" w:cs="Times New Roman"/>
        </w:rPr>
        <w:t>Коррупция – злоупотребление служебным положением, дача взятки, получение взятки</w:t>
      </w:r>
      <w:r>
        <w:rPr>
          <w:rFonts w:ascii="Times New Roman" w:hAnsi="Times New Roman" w:cs="Times New Roman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</w:t>
      </w:r>
      <w:r w:rsidR="00D31AE8">
        <w:rPr>
          <w:rFonts w:ascii="Times New Roman" w:hAnsi="Times New Roman" w:cs="Times New Roman"/>
        </w:rPr>
        <w:t xml:space="preserve">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D31AE8">
        <w:rPr>
          <w:rFonts w:ascii="Times New Roman" w:hAnsi="Times New Roman" w:cs="Times New Roman"/>
        </w:rPr>
        <w:t xml:space="preserve"> лицами. Коррупцией</w:t>
      </w:r>
      <w:r w:rsidR="00A90330">
        <w:rPr>
          <w:rFonts w:ascii="Times New Roman" w:hAnsi="Times New Roman" w:cs="Times New Roman"/>
        </w:rPr>
        <w:t xml:space="preserve"> также является совершение перечисленных от имени или в интересах юридического лица (п. 1 ст. 1 Федерального закона от 25 декабря 2008 г. №273-ФЗ «О противодействии коррупции»).</w:t>
      </w:r>
    </w:p>
    <w:p w:rsidR="00A90330" w:rsidRDefault="00A90330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</w:t>
      </w:r>
      <w:r w:rsidR="000E623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тва,</w:t>
      </w:r>
      <w:r w:rsidR="000E6234">
        <w:rPr>
          <w:rFonts w:ascii="Times New Roman" w:hAnsi="Times New Roman" w:cs="Times New Roman"/>
        </w:rPr>
        <w:t xml:space="preserve"> организаций и физических лиц в пределах их полномочий (п. 2 ст. 1 Федерального закона от 25 декабря 2008 г. №273-ФЗ «О противодействии коррупции»):</w:t>
      </w:r>
    </w:p>
    <w:p w:rsidR="000E6234" w:rsidRDefault="000E623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 предупреждению коррупции, в том числе по выявлению и последующему устранению причин коррупции (профилактика коррупции);</w:t>
      </w:r>
    </w:p>
    <w:p w:rsidR="000E6234" w:rsidRDefault="000E623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E6234" w:rsidRDefault="00D2036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правонарушений.</w:t>
      </w:r>
    </w:p>
    <w:p w:rsidR="00D2036A" w:rsidRDefault="00D2036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2036A" w:rsidRDefault="00D2036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>
        <w:rPr>
          <w:rFonts w:ascii="Times New Roman" w:hAnsi="Times New Roman" w:cs="Times New Roman"/>
        </w:rPr>
        <w:t>Взятка – получение должностным лицом, иностранным должностным лицом либо должностных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</w:t>
      </w:r>
      <w:r w:rsidR="00B27DE6">
        <w:rPr>
          <w:rFonts w:ascii="Times New Roman" w:hAnsi="Times New Roman" w:cs="Times New Roman"/>
        </w:rPr>
        <w:t xml:space="preserve">, если такие действия (бездействие) входят в </w:t>
      </w:r>
      <w:r w:rsidR="00B27DE6">
        <w:rPr>
          <w:rFonts w:ascii="Times New Roman" w:hAnsi="Times New Roman" w:cs="Times New Roman"/>
        </w:rPr>
        <w:lastRenderedPageBreak/>
        <w:t>служебные полномочия должностного лица либо если оно в</w:t>
      </w:r>
      <w:proofErr w:type="gramEnd"/>
      <w:r w:rsidR="00B27DE6">
        <w:rPr>
          <w:rFonts w:ascii="Times New Roman" w:hAnsi="Times New Roman" w:cs="Times New Roman"/>
        </w:rPr>
        <w:t xml:space="preserve"> силу должностного положения может способствовать таким действиям (бездействию), а равно покровительство или попустительство по службе.</w:t>
      </w:r>
    </w:p>
    <w:p w:rsidR="00B27DE6" w:rsidRDefault="00B27DE6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2.5.Коммерческий подкуп – незаконная передача лицу, выполняющему управленческие функции в коммерческой или иной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="004732F2">
        <w:rPr>
          <w:rFonts w:ascii="Times New Roman" w:hAnsi="Times New Roman" w:cs="Times New Roman"/>
        </w:rPr>
        <w:t xml:space="preserve"> действий (бездействий) в интересах дающего в связи с занимаемым этим лицом служебным положением (ч.1 ст. 204 Уголовного кодекса Российской Федерации).</w:t>
      </w:r>
      <w:proofErr w:type="gramEnd"/>
    </w:p>
    <w:p w:rsidR="004732F2" w:rsidRDefault="004732F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Конфликт интересов – ситуация, при которой </w:t>
      </w:r>
      <w:r w:rsidR="00E759C8">
        <w:rPr>
          <w:rFonts w:ascii="Times New Roman" w:hAnsi="Times New Roman" w:cs="Times New Roman"/>
        </w:rPr>
        <w:t xml:space="preserve">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proofErr w:type="gramStart"/>
      <w:r w:rsidR="00E759C8">
        <w:rPr>
          <w:rFonts w:ascii="Times New Roman" w:hAnsi="Times New Roman" w:cs="Times New Roman"/>
        </w:rPr>
        <w:t xml:space="preserve">( </w:t>
      </w:r>
      <w:proofErr w:type="gramEnd"/>
      <w:r w:rsidR="00E759C8">
        <w:rPr>
          <w:rFonts w:ascii="Times New Roman" w:hAnsi="Times New Roman" w:cs="Times New Roman"/>
        </w:rPr>
        <w:t>представителя организации) и правами и законными интересами организации, способное привести к причинению вреда и законным интересам, имуществу и (или) деловой репутацию организации, работником (представителем организации) которой он является.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для третьих лиц.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9C8" w:rsidRPr="008A1022" w:rsidRDefault="00E759C8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22">
        <w:rPr>
          <w:rFonts w:ascii="Times New Roman" w:hAnsi="Times New Roman" w:cs="Times New Roman"/>
          <w:b/>
        </w:rPr>
        <w:t>Основные принципы Антикоррупционной политики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политика Учреждения основана на следующих ключевых принципах: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3.1.Принцип соответствия политики действующему законодательству и общепринятым нормам.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Настоящая </w:t>
      </w:r>
      <w:proofErr w:type="spellStart"/>
      <w:r>
        <w:rPr>
          <w:rFonts w:ascii="Times New Roman" w:hAnsi="Times New Roman" w:cs="Times New Roman"/>
        </w:rPr>
        <w:t>антикоррупционная</w:t>
      </w:r>
      <w:proofErr w:type="spellEnd"/>
      <w:r>
        <w:rPr>
          <w:rFonts w:ascii="Times New Roman" w:hAnsi="Times New Roman" w:cs="Times New Roman"/>
        </w:rPr>
        <w:t xml:space="preserve">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Принцип личного примера руководства.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Принцип вовлеченности работников.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Принцип соразмерности антикоррупционных процедур риску коррупции.</w:t>
      </w:r>
    </w:p>
    <w:p w:rsidR="00D748B2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Учреждении разрабатываются и выполняются мероприятия, позволяющие снизить вероятность вовлечения Учреждения, ее руководства и работников</w:t>
      </w:r>
      <w:r w:rsidR="00D748B2">
        <w:rPr>
          <w:rFonts w:ascii="Times New Roman" w:hAnsi="Times New Roman" w:cs="Times New Roman"/>
        </w:rPr>
        <w:t xml:space="preserve"> в коррупционную деятельность.</w:t>
      </w:r>
    </w:p>
    <w:p w:rsidR="00D748B2" w:rsidRDefault="00D748B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Принцип эффективности антикоррупционных процедур.</w:t>
      </w:r>
    </w:p>
    <w:p w:rsidR="00D748B2" w:rsidRDefault="00D748B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Учреждении применяют такие </w:t>
      </w:r>
      <w:proofErr w:type="spellStart"/>
      <w:r>
        <w:rPr>
          <w:rFonts w:ascii="Times New Roman" w:hAnsi="Times New Roman" w:cs="Times New Roman"/>
        </w:rPr>
        <w:t>антикоррупционные</w:t>
      </w:r>
      <w:proofErr w:type="spellEnd"/>
      <w:r>
        <w:rPr>
          <w:rFonts w:ascii="Times New Roman" w:hAnsi="Times New Roman" w:cs="Times New Roman"/>
        </w:rPr>
        <w:t xml:space="preserve"> мероприятия, которые имеют низкую стоимость, обеспечивает простоту </w:t>
      </w: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приносят значимый результат.</w:t>
      </w:r>
    </w:p>
    <w:p w:rsidR="00D748B2" w:rsidRDefault="00D748B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Принцип ответственности и неотвратимости наказания.</w:t>
      </w:r>
    </w:p>
    <w:p w:rsidR="00D748B2" w:rsidRDefault="00D748B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D748B2" w:rsidRDefault="00D748B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Принцип постоянного контроля и регулярного мониторинга.</w:t>
      </w:r>
    </w:p>
    <w:p w:rsidR="00D748B2" w:rsidRDefault="00D748B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их исполнением.</w:t>
      </w:r>
    </w:p>
    <w:p w:rsidR="005B3A10" w:rsidRDefault="005B3A10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A10" w:rsidRPr="008A1022" w:rsidRDefault="005B3A10" w:rsidP="005B3A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22">
        <w:rPr>
          <w:rFonts w:ascii="Times New Roman" w:hAnsi="Times New Roman" w:cs="Times New Roman"/>
          <w:b/>
        </w:rPr>
        <w:t>Область применения Антикоррупционной политики</w:t>
      </w:r>
      <w:r w:rsidR="001D1D9F" w:rsidRPr="008A1022">
        <w:rPr>
          <w:rFonts w:ascii="Times New Roman" w:hAnsi="Times New Roman" w:cs="Times New Roman"/>
          <w:b/>
        </w:rPr>
        <w:t xml:space="preserve"> и круг, лиц попадающих под ее действие</w:t>
      </w:r>
    </w:p>
    <w:p w:rsidR="001D1D9F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</w:t>
      </w:r>
      <w:r w:rsidRPr="00C426D2">
        <w:rPr>
          <w:rFonts w:ascii="Times New Roman" w:hAnsi="Times New Roman" w:cs="Times New Roman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</w:t>
      </w:r>
      <w:r>
        <w:rPr>
          <w:rFonts w:ascii="Times New Roman" w:hAnsi="Times New Roman" w:cs="Times New Roman"/>
        </w:rPr>
        <w:t>и выполняемых функций. Политика распространяется и на</w:t>
      </w:r>
      <w:r w:rsidR="00EA1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лиц, выполняющих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C426D2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Обязанности работников организации в связи с предупреждением и противодействием коррупции:</w:t>
      </w:r>
    </w:p>
    <w:p w:rsidR="00C426D2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Воздерживаться:</w:t>
      </w:r>
    </w:p>
    <w:p w:rsidR="00C426D2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 совершения и (или) участия в совершении коррупционных правонарушений в интересах или от имени учреждения;</w:t>
      </w:r>
    </w:p>
    <w:p w:rsidR="00C426D2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 поведения, которое может быть истолковано окружающими как готовность </w:t>
      </w:r>
      <w:proofErr w:type="gramStart"/>
      <w:r>
        <w:rPr>
          <w:rFonts w:ascii="Times New Roman" w:hAnsi="Times New Roman" w:cs="Times New Roman"/>
        </w:rPr>
        <w:t>совершать</w:t>
      </w:r>
      <w:proofErr w:type="gramEnd"/>
      <w:r>
        <w:rPr>
          <w:rFonts w:ascii="Times New Roman" w:hAnsi="Times New Roman" w:cs="Times New Roman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C426D2" w:rsidRDefault="00C426D2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Незамедлительно информировать непосредственного руководителя и (или) лицо, ответственное за реализацию антикоррупц</w:t>
      </w:r>
      <w:r w:rsidR="0051308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онной политики, в случае их отсутствия директора </w:t>
      </w:r>
      <w:r w:rsidR="0002560C">
        <w:rPr>
          <w:rFonts w:ascii="Times New Roman" w:hAnsi="Times New Roman" w:cs="Times New Roman"/>
        </w:rPr>
        <w:t>учреждения:</w:t>
      </w:r>
    </w:p>
    <w:p w:rsidR="0002560C" w:rsidRDefault="0002560C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 случаях склонения работника к совершению коррупционных правонарушений;</w:t>
      </w:r>
    </w:p>
    <w:p w:rsidR="0002560C" w:rsidRDefault="0002560C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 ставшей известной работнику информации о случаях совершения коррупционных правонарушений другими работниками, контрагентами организаций или иными лицами;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Сообщать непосредственному начальнику или директору учреждения о возможности возникновения либо возникшем у работника конфликте интересов.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их положений ст.57 ТК РФ по соглашению сторон в трудовой договор, заключаемый с работником при приеме его на работу в Учреждении, могут включаться права и обязанности работника и работодателя, установленные данным локальным нормативным актом – «Антикоррупционная политика Учреждения».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работников, должностных лиц Учреждения, изложенные в настоящем документе, включаются в их должностную инструкцию.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каждым работником Учреждения подписывается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</w:t>
      </w:r>
      <w:r w:rsidR="0051308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кой Федерации при заключении трудового договора.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2BD" w:rsidRPr="008A1022" w:rsidRDefault="00EA12BD" w:rsidP="0051308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022">
        <w:rPr>
          <w:rFonts w:ascii="Times New Roman" w:hAnsi="Times New Roman" w:cs="Times New Roman"/>
          <w:b/>
        </w:rPr>
        <w:t>Ответственность за реализацию Антикоррупционной политики</w:t>
      </w:r>
    </w:p>
    <w:p w:rsidR="00EA12BD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5.1.Ответственными за реализацию Антикоррупционной политики Учреждения является следующие должностные лица:</w:t>
      </w:r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-руководитель учреждения и его заместители;</w:t>
      </w:r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-начальники структурных подразделений (отделов, бухгалтерии).</w:t>
      </w:r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</w:t>
      </w:r>
      <w:proofErr w:type="gramEnd"/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Руководитель учреждения назначает ответственного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организацию работы по предупреждению коррупционных правонарушений в Учреждении, который:</w:t>
      </w:r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-организует работы по профилактике и противодействию коррупции в Учреждении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Антикоррупционной политикой Учреждения;</w:t>
      </w:r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 руководителю Учреждения.</w:t>
      </w:r>
    </w:p>
    <w:p w:rsidR="0051308E" w:rsidRDefault="0051308E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08E" w:rsidRPr="008A1022" w:rsidRDefault="0051308E" w:rsidP="008A10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022">
        <w:rPr>
          <w:rFonts w:ascii="Times New Roman" w:hAnsi="Times New Roman" w:cs="Times New Roman"/>
          <w:b/>
        </w:rPr>
        <w:t>Ответственность сотрудников за несоблюдение требований Антикоррупционной политики</w:t>
      </w:r>
    </w:p>
    <w:p w:rsidR="0051308E" w:rsidRDefault="0051308E" w:rsidP="008A1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6.1.В Учреждении требуется соблюдение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Учреждения </w:t>
      </w:r>
      <w:r w:rsidR="0044533F">
        <w:rPr>
          <w:rFonts w:ascii="Times New Roman" w:hAnsi="Times New Roman" w:cs="Times New Roman"/>
        </w:rPr>
        <w:t>и локальными нормативными актами, касающимися предупреждения и противодействия коррупции, изданными в Учреждении.</w:t>
      </w:r>
    </w:p>
    <w:p w:rsidR="0044533F" w:rsidRDefault="0044533F" w:rsidP="008A1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44533F" w:rsidRDefault="0044533F" w:rsidP="008A1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44533F" w:rsidRDefault="0044533F" w:rsidP="008A1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33F" w:rsidRPr="008A1022" w:rsidRDefault="0044533F" w:rsidP="008A10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1022">
        <w:rPr>
          <w:rFonts w:ascii="Times New Roman" w:hAnsi="Times New Roman" w:cs="Times New Roman"/>
          <w:b/>
        </w:rPr>
        <w:t xml:space="preserve">Порядок пересмотра и внесения изменений в </w:t>
      </w:r>
      <w:proofErr w:type="spellStart"/>
      <w:r w:rsidRPr="008A1022">
        <w:rPr>
          <w:rFonts w:ascii="Times New Roman" w:hAnsi="Times New Roman" w:cs="Times New Roman"/>
          <w:b/>
        </w:rPr>
        <w:t>Антикоррупционную</w:t>
      </w:r>
      <w:proofErr w:type="spellEnd"/>
      <w:r w:rsidRPr="008A1022">
        <w:rPr>
          <w:rFonts w:ascii="Times New Roman" w:hAnsi="Times New Roman" w:cs="Times New Roman"/>
          <w:b/>
        </w:rPr>
        <w:t xml:space="preserve"> политику</w:t>
      </w:r>
    </w:p>
    <w:p w:rsidR="0044533F" w:rsidRDefault="0044533F" w:rsidP="008A1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политикой Учреждения она может быть пересмотрена и в нее </w:t>
      </w:r>
      <w:proofErr w:type="gramStart"/>
      <w:r>
        <w:rPr>
          <w:rFonts w:ascii="Times New Roman" w:hAnsi="Times New Roman" w:cs="Times New Roman"/>
        </w:rPr>
        <w:t>могут</w:t>
      </w:r>
      <w:proofErr w:type="gramEnd"/>
      <w:r>
        <w:rPr>
          <w:rFonts w:ascii="Times New Roman" w:hAnsi="Times New Roman" w:cs="Times New Roman"/>
        </w:rPr>
        <w:t xml:space="preserve"> внесены изменения и дополнения.</w:t>
      </w:r>
    </w:p>
    <w:p w:rsidR="0044533F" w:rsidRPr="0044533F" w:rsidRDefault="0044533F" w:rsidP="008A1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 актуализации Антикоррупционной по</w:t>
      </w:r>
      <w:r w:rsidR="008A1022">
        <w:rPr>
          <w:rFonts w:ascii="Times New Roman" w:hAnsi="Times New Roman" w:cs="Times New Roman"/>
        </w:rPr>
        <w:t>литикой Учреждения осуществляется по поручению руководителя (главного врача ГБУЗ РБ Белокатайская ЦРБ) ответственным должностным лицом за организации профилактики и противодействия коррупции в Учреждении и (или) назначенными руководителем должностными лицами.</w:t>
      </w:r>
    </w:p>
    <w:p w:rsidR="0044533F" w:rsidRPr="0044533F" w:rsidRDefault="0044533F" w:rsidP="008A102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44533F">
        <w:rPr>
          <w:rFonts w:ascii="Times New Roman" w:hAnsi="Times New Roman" w:cs="Times New Roman"/>
        </w:rPr>
        <w:t xml:space="preserve"> </w:t>
      </w:r>
    </w:p>
    <w:p w:rsidR="0051308E" w:rsidRPr="0051308E" w:rsidRDefault="0051308E" w:rsidP="008A1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60C" w:rsidRPr="00C426D2" w:rsidRDefault="0002560C" w:rsidP="008A1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9C8" w:rsidRPr="00E759C8" w:rsidRDefault="00E759C8" w:rsidP="008A1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036A" w:rsidRPr="00605D0F" w:rsidRDefault="00D2036A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D0F" w:rsidRDefault="00605D0F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D0F" w:rsidRPr="00965232" w:rsidRDefault="00605D0F" w:rsidP="00605D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437D4" w:rsidSect="008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55F"/>
    <w:multiLevelType w:val="hybridMultilevel"/>
    <w:tmpl w:val="E64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C21"/>
    <w:multiLevelType w:val="hybridMultilevel"/>
    <w:tmpl w:val="5512084A"/>
    <w:lvl w:ilvl="0" w:tplc="39DC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0129"/>
    <w:multiLevelType w:val="multilevel"/>
    <w:tmpl w:val="D95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D4"/>
    <w:rsid w:val="0002560C"/>
    <w:rsid w:val="000E6234"/>
    <w:rsid w:val="001D1D9F"/>
    <w:rsid w:val="004230F7"/>
    <w:rsid w:val="0044533F"/>
    <w:rsid w:val="004732F2"/>
    <w:rsid w:val="004D7AD8"/>
    <w:rsid w:val="0051308E"/>
    <w:rsid w:val="005B3A10"/>
    <w:rsid w:val="005D15B4"/>
    <w:rsid w:val="005F0F77"/>
    <w:rsid w:val="00605D0F"/>
    <w:rsid w:val="007003AB"/>
    <w:rsid w:val="00881E1D"/>
    <w:rsid w:val="008A1022"/>
    <w:rsid w:val="008B0218"/>
    <w:rsid w:val="008F586B"/>
    <w:rsid w:val="00965232"/>
    <w:rsid w:val="00A437D4"/>
    <w:rsid w:val="00A90330"/>
    <w:rsid w:val="00B27DE6"/>
    <w:rsid w:val="00B3658B"/>
    <w:rsid w:val="00C426D2"/>
    <w:rsid w:val="00D2036A"/>
    <w:rsid w:val="00D31AE8"/>
    <w:rsid w:val="00D748B2"/>
    <w:rsid w:val="00E6350E"/>
    <w:rsid w:val="00E759C8"/>
    <w:rsid w:val="00EA12BD"/>
    <w:rsid w:val="00F6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1D2-262B-489C-8F67-AA158F7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2015-10-20T11:10:00Z</dcterms:created>
  <dcterms:modified xsi:type="dcterms:W3CDTF">2015-10-21T11:38:00Z</dcterms:modified>
</cp:coreProperties>
</file>